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>R4-2311511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 xml:space="preserve">Toulouse, France,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on NR BS ATG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8.13.5.3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default"/>
          <w:szCs w:val="22"/>
          <w:lang w:val="en-US"/>
        </w:rPr>
      </w:pPr>
      <w:r>
        <w:rPr>
          <w:rFonts w:hint="eastAsia"/>
          <w:szCs w:val="22"/>
        </w:rPr>
        <w:t xml:space="preserve">During the last RAN4 meeting, some conclusions has been reached for </w:t>
      </w:r>
      <w:r>
        <w:rPr>
          <w:rFonts w:hint="eastAsia"/>
          <w:szCs w:val="22"/>
          <w:lang w:val="en-US" w:eastAsia="zh-CN"/>
        </w:rPr>
        <w:t>ATG BS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ATG BS demodulation from RAN4 perspective.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1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 xml:space="preserve">In RAN4 #107 meeting, simulation assumptions have been approved in [1] which are shown as following Table 2-1. </w:t>
      </w:r>
    </w:p>
    <w:p>
      <w:pPr>
        <w:spacing w:before="120" w:after="120"/>
        <w:jc w:val="center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2-1. Simulation assumptions for PUSCH</w:t>
      </w:r>
    </w:p>
    <w:tbl>
      <w:tblPr>
        <w:tblStyle w:val="76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475"/>
        <w:gridCol w:w="1269"/>
        <w:gridCol w:w="1985"/>
        <w:gridCol w:w="2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16QAM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16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64QAM MCS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20 or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>CS 20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 xml:space="preserve"> or 22 in Table 2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16QAM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16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64QAM MCS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20 or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>CS 20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 xml:space="preserve"> or 22 in Table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ntenna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color w:val="000000"/>
                <w:sz w:val="20"/>
                <w:szCs w:val="20"/>
              </w:rPr>
              <w:t>est metric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default" w:eastAsia="宋体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>Based on the simulation assumptions in above Table2-1, we did some simulations as shown in following Table 2-2 to Table 2-4.</w:t>
      </w: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spacing w:before="120" w:after="12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2-2. Simulation results for PUSCH with FDD and TDD</w:t>
      </w:r>
    </w:p>
    <w:tbl>
      <w:tblPr>
        <w:tblStyle w:val="77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767"/>
        <w:gridCol w:w="1035"/>
        <w:gridCol w:w="812"/>
        <w:gridCol w:w="1268"/>
        <w:gridCol w:w="2036"/>
        <w:gridCol w:w="690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Case number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S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CS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B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andwidth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Times New Roman" w:cs="Arial"/>
                <w:b/>
                <w:sz w:val="16"/>
                <w:lang w:val="en-US" w:eastAsia="ko-KR" w:bidi="ar-SA"/>
              </w:rPr>
              <w:t>R</w:t>
            </w: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ank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Times New Roman" w:cs="Arial"/>
                <w:b/>
                <w:sz w:val="16"/>
                <w:lang w:val="en-US" w:eastAsia="ko-KR" w:bidi="ar-SA"/>
              </w:rPr>
              <w:t>S</w:t>
            </w: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NR@70% max TP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eastAsia="Times New Roman" w:cs="Arial"/>
                <w:sz w:val="16"/>
                <w:lang w:val="en-US" w:eastAsia="ko-KR" w:bidi="ar-SA"/>
              </w:rPr>
              <w:t>1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MCS16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eastAsia="Times New Roman" w:cs="Arial"/>
                <w:sz w:val="16"/>
                <w:lang w:val="en-US" w:eastAsia="ko-KR" w:bidi="ar-SA"/>
              </w:rPr>
              <w:t>2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MCS20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1-3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1-4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MCS20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1-5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MCS22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1-6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MCS16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1-7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MCS20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1-8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1-9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MCS20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1-10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MCS22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17.26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spacing w:before="120" w:after="120"/>
        <w:jc w:val="center"/>
        <w:rPr>
          <w:sz w:val="28"/>
          <w:szCs w:val="28"/>
        </w:rPr>
      </w:pPr>
      <w:r>
        <w:rPr>
          <w:rFonts w:hint="eastAsia"/>
          <w:szCs w:val="22"/>
          <w:lang w:val="en-US" w:eastAsia="zh-CN"/>
        </w:rPr>
        <w:t xml:space="preserve">Table 2-3. Simulation results for PUSCH with FDD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8"/>
        <w:gridCol w:w="4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75330" cy="2457450"/>
                  <wp:effectExtent l="0" t="0" r="0" b="0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5330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308985" cy="2482215"/>
                  <wp:effectExtent l="0" t="0" r="0" b="0"/>
                  <wp:docPr id="26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985" cy="2482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84855" cy="2464435"/>
                  <wp:effectExtent l="0" t="0" r="0" b="0"/>
                  <wp:docPr id="27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855" cy="246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347720" cy="2511425"/>
                  <wp:effectExtent l="0" t="0" r="0" b="0"/>
                  <wp:docPr id="23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720" cy="2511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89935" cy="2467610"/>
                  <wp:effectExtent l="0" t="0" r="0" b="0"/>
                  <wp:docPr id="28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9935" cy="2467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sz w:val="22"/>
          <w:szCs w:val="22"/>
        </w:rPr>
      </w:pPr>
      <w:r>
        <w:rPr>
          <w:rFonts w:hint="eastAsia"/>
          <w:szCs w:val="22"/>
          <w:lang w:val="en-US" w:eastAsia="zh-CN"/>
        </w:rPr>
        <w:t>Table 2-4. Simulation results for PUSCH with FDD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2"/>
        <w:gridCol w:w="4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48025" cy="2436495"/>
                  <wp:effectExtent l="0" t="0" r="0" b="0"/>
                  <wp:docPr id="1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2436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56280" cy="2443480"/>
                  <wp:effectExtent l="0" t="0" r="0" b="0"/>
                  <wp:docPr id="1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6280" cy="244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37230" cy="2428875"/>
                  <wp:effectExtent l="0" t="0" r="0" b="0"/>
                  <wp:docPr id="21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230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41040" cy="2432050"/>
                  <wp:effectExtent l="0" t="0" r="0" b="0"/>
                  <wp:docPr id="2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040" cy="243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  <w:r>
              <w:drawing>
                <wp:inline distT="0" distB="0" distL="114300" distR="114300">
                  <wp:extent cx="3235960" cy="2426970"/>
                  <wp:effectExtent l="0" t="0" r="0" b="0"/>
                  <wp:docPr id="2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960" cy="2426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  <w:rPr>
                <w:sz w:val="22"/>
                <w:szCs w:val="22"/>
                <w:vertAlign w:val="baseline"/>
              </w:rPr>
            </w:pP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kern w:val="0"/>
          <w:sz w:val="20"/>
        </w:rPr>
        <w:t>we provide our simulation results</w:t>
      </w:r>
      <w:r>
        <w:rPr>
          <w:rFonts w:hint="eastAsia"/>
          <w:kern w:val="0"/>
          <w:sz w:val="20"/>
          <w:lang w:val="en-US" w:eastAsia="zh-CN"/>
        </w:rPr>
        <w:t xml:space="preserve"> for</w:t>
      </w:r>
      <w:r>
        <w:rPr>
          <w:rFonts w:hint="eastAsia"/>
          <w:kern w:val="0"/>
          <w:sz w:val="20"/>
        </w:rPr>
        <w:t xml:space="preserve"> NR BS ATG demodulation requirements</w:t>
      </w:r>
      <w:r>
        <w:rPr>
          <w:rFonts w:hint="eastAsia"/>
          <w:kern w:val="0"/>
          <w:sz w:val="20"/>
          <w:lang w:val="en-US" w:eastAsia="zh-CN"/>
        </w:rPr>
        <w:t>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numPr>
          <w:ilvl w:val="0"/>
          <w:numId w:val="7"/>
        </w:numPr>
        <w:rPr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R4-2309796 WF for ATG demodulation requirements. 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RAN4#10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7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meeting.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CMCC.</w:t>
      </w: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E677C90"/>
    <w:multiLevelType w:val="singleLevel"/>
    <w:tmpl w:val="4E677C90"/>
    <w:lvl w:ilvl="0" w:tentative="0">
      <w:start w:val="1"/>
      <w:numFmt w:val="decimal"/>
      <w:suff w:val="space"/>
      <w:lvlText w:val="[%1]"/>
      <w:lvlJc w:val="left"/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86335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4D1B1D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347FC"/>
    <w:rsid w:val="0ACB2C6F"/>
    <w:rsid w:val="0AD542C1"/>
    <w:rsid w:val="0ADD5A20"/>
    <w:rsid w:val="0AE10FD9"/>
    <w:rsid w:val="0AF13898"/>
    <w:rsid w:val="0AFB3228"/>
    <w:rsid w:val="0AFC6C07"/>
    <w:rsid w:val="0B0263E5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B91F95"/>
    <w:rsid w:val="10C715C5"/>
    <w:rsid w:val="10D335EF"/>
    <w:rsid w:val="10E746EA"/>
    <w:rsid w:val="10E83FE0"/>
    <w:rsid w:val="10EC3168"/>
    <w:rsid w:val="10F52718"/>
    <w:rsid w:val="10FE153C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2041E4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6A53B4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34064A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874ED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099E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5F3ECD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B34A7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4D6653"/>
    <w:rsid w:val="2D5372BC"/>
    <w:rsid w:val="2D5839DB"/>
    <w:rsid w:val="2D62469E"/>
    <w:rsid w:val="2D6B40A9"/>
    <w:rsid w:val="2D8A3FA2"/>
    <w:rsid w:val="2D9767DC"/>
    <w:rsid w:val="2D980DDC"/>
    <w:rsid w:val="2D987372"/>
    <w:rsid w:val="2DA07027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96044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86476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D467FA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6F2504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0023"/>
    <w:rsid w:val="406277A4"/>
    <w:rsid w:val="4065170A"/>
    <w:rsid w:val="406E5CAB"/>
    <w:rsid w:val="40713C35"/>
    <w:rsid w:val="40745F23"/>
    <w:rsid w:val="40830062"/>
    <w:rsid w:val="40836272"/>
    <w:rsid w:val="408376F8"/>
    <w:rsid w:val="408A3F0D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10535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BC16D3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06E12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D02871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2E88"/>
    <w:rsid w:val="708746BC"/>
    <w:rsid w:val="708F7F54"/>
    <w:rsid w:val="709E3D85"/>
    <w:rsid w:val="70AC660B"/>
    <w:rsid w:val="70B17138"/>
    <w:rsid w:val="70BB2EF0"/>
    <w:rsid w:val="70BC2801"/>
    <w:rsid w:val="70C6646C"/>
    <w:rsid w:val="70F77E88"/>
    <w:rsid w:val="70FC2D1E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8B2071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343DE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C2B9C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145925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3197E"/>
    <w:rsid w:val="7F542B37"/>
    <w:rsid w:val="7F6334FD"/>
    <w:rsid w:val="7F6B2248"/>
    <w:rsid w:val="7F7D7A8E"/>
    <w:rsid w:val="7F872588"/>
    <w:rsid w:val="7F8725BA"/>
    <w:rsid w:val="7F8C6A8F"/>
    <w:rsid w:val="7F994896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emf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18</TotalTime>
  <ScaleCrop>false</ScaleCrop>
  <LinksUpToDate>false</LinksUpToDate>
  <CharactersWithSpaces>8991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2023-08-10T11:34:43Z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